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81E7E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73A9853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49679C9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EE3294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1B1731AF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63D9B8D9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32955877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5502F868" w14:textId="50EC9EBF" w:rsidR="00930E12" w:rsidRDefault="00930E12" w:rsidP="0048049F">
      <w:pPr>
        <w:pStyle w:val="Citao"/>
        <w:spacing w:after="0" w:line="360" w:lineRule="auto"/>
        <w:ind w:left="0"/>
        <w:jc w:val="center"/>
        <w:rPr>
          <w:rFonts w:cs="Arial"/>
          <w:b/>
          <w:sz w:val="36"/>
          <w:szCs w:val="36"/>
        </w:rPr>
      </w:pPr>
      <w:r w:rsidRPr="002002AF">
        <w:rPr>
          <w:rFonts w:cs="Arial"/>
          <w:b/>
          <w:sz w:val="36"/>
          <w:szCs w:val="36"/>
        </w:rPr>
        <w:t>MEMORIAL DESCRITIVO</w:t>
      </w:r>
    </w:p>
    <w:p w14:paraId="2092ECA4" w14:textId="40BC5AEA" w:rsidR="002002AF" w:rsidRPr="002002AF" w:rsidRDefault="00BB176A" w:rsidP="0048049F">
      <w:pPr>
        <w:pStyle w:val="Citao"/>
        <w:spacing w:after="0" w:line="360" w:lineRule="auto"/>
        <w:ind w:left="0"/>
        <w:jc w:val="center"/>
        <w:rPr>
          <w:rFonts w:cs="Arial"/>
          <w:b/>
          <w:sz w:val="36"/>
          <w:szCs w:val="36"/>
        </w:rPr>
      </w:pPr>
      <w:r>
        <w:rPr>
          <w:rFonts w:cs="Arial"/>
          <w:b/>
          <w:sz w:val="36"/>
          <w:szCs w:val="36"/>
        </w:rPr>
        <w:t>RUA SALDANHA DA GAMA</w:t>
      </w:r>
    </w:p>
    <w:p w14:paraId="73D4BEC8" w14:textId="77777777" w:rsidR="000C33AC" w:rsidRDefault="000C33AC" w:rsidP="00BB176A">
      <w:pPr>
        <w:pStyle w:val="Citao"/>
        <w:spacing w:after="0" w:line="360" w:lineRule="auto"/>
        <w:jc w:val="center"/>
        <w:rPr>
          <w:rFonts w:cs="Arial"/>
          <w:b/>
          <w:sz w:val="24"/>
          <w:szCs w:val="24"/>
        </w:rPr>
      </w:pPr>
    </w:p>
    <w:p w14:paraId="2BEE6FAD" w14:textId="5AC7A4EC" w:rsidR="002002AF" w:rsidRPr="002002AF" w:rsidRDefault="0048049F" w:rsidP="0048049F">
      <w:pPr>
        <w:pStyle w:val="Citao"/>
        <w:spacing w:after="0" w:line="360" w:lineRule="auto"/>
        <w:jc w:val="center"/>
        <w:rPr>
          <w:rFonts w:cs="Arial"/>
          <w:b/>
          <w:sz w:val="24"/>
          <w:szCs w:val="24"/>
        </w:rPr>
      </w:pPr>
      <w:r w:rsidRPr="0048049F">
        <w:rPr>
          <w:rFonts w:cs="Arial"/>
          <w:b/>
          <w:sz w:val="28"/>
          <w:szCs w:val="28"/>
        </w:rPr>
        <w:t xml:space="preserve">INFRAESTRUTURA URBANA PARA PAVIMENTAÇÃO </w:t>
      </w:r>
      <w:r>
        <w:rPr>
          <w:rFonts w:cs="Arial"/>
          <w:b/>
          <w:sz w:val="28"/>
          <w:szCs w:val="28"/>
        </w:rPr>
        <w:t xml:space="preserve">DE </w:t>
      </w:r>
      <w:r w:rsidRPr="0048049F">
        <w:rPr>
          <w:rFonts w:cs="Arial"/>
          <w:b/>
          <w:sz w:val="28"/>
          <w:szCs w:val="28"/>
        </w:rPr>
        <w:t>RUAS DO MUNICÍPIO</w:t>
      </w:r>
    </w:p>
    <w:p w14:paraId="25BBA4C8" w14:textId="44B4E727" w:rsidR="00930E12" w:rsidRPr="008D1165" w:rsidRDefault="00930E12" w:rsidP="000C33AC">
      <w:pPr>
        <w:pStyle w:val="Citao"/>
        <w:spacing w:after="0" w:line="360" w:lineRule="auto"/>
        <w:jc w:val="center"/>
        <w:rPr>
          <w:rFonts w:cs="Arial"/>
          <w:b/>
          <w:sz w:val="32"/>
          <w:szCs w:val="32"/>
        </w:rPr>
      </w:pPr>
    </w:p>
    <w:p w14:paraId="2AAD41B5" w14:textId="77777777" w:rsidR="00930E12" w:rsidRPr="0005329B" w:rsidRDefault="00930E12" w:rsidP="00711F64">
      <w:pPr>
        <w:pStyle w:val="Citao"/>
        <w:spacing w:after="0" w:line="360" w:lineRule="auto"/>
        <w:jc w:val="center"/>
        <w:rPr>
          <w:rFonts w:cs="Arial"/>
          <w:sz w:val="24"/>
          <w:szCs w:val="24"/>
        </w:rPr>
      </w:pPr>
    </w:p>
    <w:p w14:paraId="53BE874F" w14:textId="6DCDF3B6" w:rsidR="00930E12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0B7FE9" w14:textId="0136CB9D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2E2E01D4" w14:textId="3608F9E9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682119" w14:textId="77777777" w:rsidR="008D1165" w:rsidRPr="0005329B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4F59B14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3EF2A08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7D050333" w14:textId="77777777" w:rsidR="00930E12" w:rsidRDefault="00930E12" w:rsidP="00711F64">
      <w:pPr>
        <w:spacing w:after="0"/>
        <w:rPr>
          <w:rFonts w:ascii="Arial" w:hAnsi="Arial" w:cs="Arial"/>
          <w:sz w:val="24"/>
          <w:szCs w:val="24"/>
        </w:rPr>
      </w:pPr>
    </w:p>
    <w:p w14:paraId="4458C984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1D37AEE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7C3CFD7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4AD40D74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4414EB8A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576E19BE" w14:textId="3DFAEB3A" w:rsidR="002110D3" w:rsidRPr="002110D3" w:rsidRDefault="00BB176A" w:rsidP="002110D3">
      <w:pPr>
        <w:pStyle w:val="Citao"/>
        <w:spacing w:after="0" w:line="360" w:lineRule="auto"/>
        <w:ind w:left="0"/>
        <w:jc w:val="center"/>
        <w:rPr>
          <w:rFonts w:cs="Arial"/>
          <w:b/>
          <w:sz w:val="24"/>
          <w:szCs w:val="24"/>
        </w:rPr>
      </w:pPr>
      <w:bookmarkStart w:id="0" w:name="_Toc450638283"/>
      <w:r>
        <w:rPr>
          <w:rFonts w:cs="Arial"/>
          <w:b/>
          <w:sz w:val="24"/>
          <w:szCs w:val="24"/>
        </w:rPr>
        <w:t>FEVEREIRO</w:t>
      </w:r>
      <w:r w:rsidR="002110D3">
        <w:rPr>
          <w:rFonts w:cs="Arial"/>
          <w:b/>
          <w:sz w:val="24"/>
          <w:szCs w:val="24"/>
        </w:rPr>
        <w:t xml:space="preserve"> DE 202</w:t>
      </w:r>
      <w:r>
        <w:rPr>
          <w:rFonts w:cs="Arial"/>
          <w:b/>
          <w:sz w:val="24"/>
          <w:szCs w:val="24"/>
        </w:rPr>
        <w:t>2</w:t>
      </w:r>
    </w:p>
    <w:p w14:paraId="6EDBF2CE" w14:textId="41B473FD" w:rsidR="00930E12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r w:rsidRPr="0005329B">
        <w:rPr>
          <w:rFonts w:cs="Arial"/>
          <w:szCs w:val="24"/>
        </w:rPr>
        <w:lastRenderedPageBreak/>
        <w:t>Objetivo</w:t>
      </w:r>
      <w:bookmarkEnd w:id="0"/>
    </w:p>
    <w:p w14:paraId="42D28E6C" w14:textId="77777777" w:rsidR="002110D3" w:rsidRPr="002110D3" w:rsidRDefault="002110D3" w:rsidP="002110D3">
      <w:pPr>
        <w:pStyle w:val="Corpodetexto"/>
      </w:pPr>
    </w:p>
    <w:p w14:paraId="06FEB3B0" w14:textId="67D75C90" w:rsidR="00930E12" w:rsidRPr="0005329B" w:rsidRDefault="00930E12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 w:rsidRPr="0005329B">
        <w:rPr>
          <w:rFonts w:cs="Arial"/>
          <w:sz w:val="24"/>
          <w:szCs w:val="24"/>
        </w:rPr>
        <w:t xml:space="preserve">Este projeto foi desenvolvido levando-se em consideração os anseios do </w:t>
      </w:r>
      <w:r w:rsidRPr="0005329B">
        <w:rPr>
          <w:rFonts w:cs="Arial"/>
          <w:b/>
          <w:sz w:val="24"/>
          <w:szCs w:val="24"/>
        </w:rPr>
        <w:t>MUNICÍPIO DE DIONÍSIO CERQUEIRA,</w:t>
      </w:r>
      <w:r w:rsidRPr="0005329B">
        <w:rPr>
          <w:rFonts w:cs="Arial"/>
          <w:sz w:val="24"/>
          <w:szCs w:val="24"/>
        </w:rPr>
        <w:t xml:space="preserve"> confirmado através de pesquisas, avaliações do mesmo para com o projeto, na qual resultou no que aqui apresentamos, considerando dados importantes, tais como: topografia, insolação, custos da obra, versatilidade, durabilidade e material de primeira qualidade.</w:t>
      </w:r>
    </w:p>
    <w:p w14:paraId="620C82F0" w14:textId="77777777" w:rsidR="00930E12" w:rsidRPr="0005329B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bookmarkStart w:id="1" w:name="_Toc450638284"/>
      <w:r w:rsidRPr="0005329B">
        <w:rPr>
          <w:rFonts w:cs="Arial"/>
          <w:szCs w:val="24"/>
        </w:rPr>
        <w:t>Local da Obra</w:t>
      </w:r>
      <w:bookmarkEnd w:id="1"/>
    </w:p>
    <w:p w14:paraId="150811D9" w14:textId="379167B4" w:rsidR="00930E12" w:rsidRDefault="00930E12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 w:rsidRPr="0005329B">
        <w:rPr>
          <w:rFonts w:cs="Arial"/>
          <w:color w:val="000000"/>
          <w:sz w:val="24"/>
          <w:szCs w:val="24"/>
        </w:rPr>
        <w:t>O</w:t>
      </w:r>
      <w:r w:rsidR="002110D3">
        <w:rPr>
          <w:rFonts w:cs="Arial"/>
          <w:color w:val="000000"/>
          <w:sz w:val="24"/>
          <w:szCs w:val="24"/>
        </w:rPr>
        <w:t xml:space="preserve"> local </w:t>
      </w:r>
      <w:r w:rsidRPr="0005329B">
        <w:rPr>
          <w:rFonts w:cs="Arial"/>
          <w:color w:val="000000"/>
          <w:sz w:val="24"/>
          <w:szCs w:val="24"/>
        </w:rPr>
        <w:t>da obra es</w:t>
      </w:r>
      <w:r w:rsidR="002110D3">
        <w:rPr>
          <w:rFonts w:cs="Arial"/>
          <w:color w:val="000000"/>
          <w:sz w:val="24"/>
          <w:szCs w:val="24"/>
        </w:rPr>
        <w:t>tá</w:t>
      </w:r>
      <w:r w:rsidRPr="0005329B">
        <w:rPr>
          <w:rFonts w:cs="Arial"/>
          <w:color w:val="000000"/>
          <w:sz w:val="24"/>
          <w:szCs w:val="24"/>
        </w:rPr>
        <w:t xml:space="preserve"> </w:t>
      </w:r>
      <w:r w:rsidR="002110D3" w:rsidRPr="0005329B">
        <w:rPr>
          <w:rFonts w:cs="Arial"/>
          <w:color w:val="000000"/>
          <w:sz w:val="24"/>
          <w:szCs w:val="24"/>
        </w:rPr>
        <w:t>situado</w:t>
      </w:r>
      <w:r w:rsidRPr="0005329B">
        <w:rPr>
          <w:rFonts w:cs="Arial"/>
          <w:color w:val="000000"/>
          <w:sz w:val="24"/>
          <w:szCs w:val="24"/>
        </w:rPr>
        <w:t xml:space="preserve"> </w:t>
      </w:r>
      <w:r w:rsidR="00BB176A">
        <w:rPr>
          <w:rFonts w:cs="Arial"/>
          <w:color w:val="000000"/>
          <w:sz w:val="24"/>
          <w:szCs w:val="24"/>
        </w:rPr>
        <w:t>na Rua Saldanha da Gama esquina com a Rua Soldado José Venâncio Fortes e Rua Felipe Schmidt no</w:t>
      </w:r>
      <w:r w:rsidRPr="0005329B">
        <w:rPr>
          <w:rFonts w:cs="Arial"/>
          <w:color w:val="000000"/>
          <w:sz w:val="24"/>
          <w:szCs w:val="24"/>
        </w:rPr>
        <w:t xml:space="preserve"> município de Dionísio Cerqueira – SC</w:t>
      </w:r>
      <w:r w:rsidR="00A31F30">
        <w:rPr>
          <w:rFonts w:cs="Arial"/>
          <w:sz w:val="24"/>
          <w:szCs w:val="24"/>
        </w:rPr>
        <w:t>.</w:t>
      </w:r>
    </w:p>
    <w:p w14:paraId="4FD8FD59" w14:textId="77777777" w:rsidR="002110D3" w:rsidRDefault="002110D3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71A17172" w14:textId="735CEE54" w:rsidR="00711F64" w:rsidRPr="0005329B" w:rsidRDefault="002110D3" w:rsidP="002110D3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Figura 1 – Localização da obra.</w:t>
      </w:r>
    </w:p>
    <w:p w14:paraId="2175ADD8" w14:textId="52F5E46A" w:rsidR="002002AF" w:rsidRDefault="00BB176A" w:rsidP="00BB176A">
      <w:pPr>
        <w:pStyle w:val="Recuodecorpodetexto"/>
        <w:spacing w:after="0" w:line="360" w:lineRule="auto"/>
        <w:ind w:left="0"/>
        <w:jc w:val="center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32399A69" wp14:editId="1BBA0254">
            <wp:extent cx="4501171" cy="2588260"/>
            <wp:effectExtent l="0" t="0" r="0" b="254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4376" cy="2590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0D032" w14:textId="0F86E76C" w:rsidR="002110D3" w:rsidRPr="002110D3" w:rsidRDefault="002110D3" w:rsidP="002110D3">
      <w:pPr>
        <w:pStyle w:val="Recuodecorpodetexto"/>
        <w:spacing w:after="0"/>
        <w:ind w:left="0"/>
        <w:rPr>
          <w:rFonts w:cs="Arial"/>
          <w:sz w:val="20"/>
        </w:rPr>
      </w:pPr>
      <w:r w:rsidRPr="002110D3">
        <w:rPr>
          <w:rFonts w:cs="Arial"/>
          <w:sz w:val="20"/>
        </w:rPr>
        <w:t>Fonte: adaptado do Google Maps (202</w:t>
      </w:r>
      <w:r w:rsidR="00BB176A">
        <w:rPr>
          <w:rFonts w:cs="Arial"/>
          <w:sz w:val="20"/>
        </w:rPr>
        <w:t>2</w:t>
      </w:r>
      <w:r w:rsidRPr="002110D3">
        <w:rPr>
          <w:rFonts w:cs="Arial"/>
          <w:sz w:val="20"/>
        </w:rPr>
        <w:t>).</w:t>
      </w:r>
    </w:p>
    <w:p w14:paraId="00E0C5CB" w14:textId="32513428" w:rsidR="002002AF" w:rsidRPr="0005329B" w:rsidRDefault="002002AF" w:rsidP="002002AF">
      <w:pPr>
        <w:pStyle w:val="Ttulo1"/>
        <w:spacing w:after="0" w:line="360" w:lineRule="auto"/>
        <w:rPr>
          <w:rFonts w:cs="Arial"/>
          <w:szCs w:val="24"/>
        </w:rPr>
      </w:pPr>
      <w:r w:rsidRPr="0005329B">
        <w:rPr>
          <w:rFonts w:cs="Arial"/>
          <w:szCs w:val="24"/>
        </w:rPr>
        <w:t>Descrição das Ruas a</w:t>
      </w:r>
      <w:r>
        <w:rPr>
          <w:rFonts w:cs="Arial"/>
          <w:szCs w:val="24"/>
        </w:rPr>
        <w:t xml:space="preserve"> receber pavimentação poliédrica:</w:t>
      </w:r>
    </w:p>
    <w:p w14:paraId="59185D0C" w14:textId="77777777" w:rsidR="00962B94" w:rsidRDefault="00962B94" w:rsidP="00962B9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7A628D9D" w14:textId="51623E2F" w:rsidR="002002AF" w:rsidRDefault="00BB176A" w:rsidP="00962B9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As Ruas Soldado José Venâncio Fortes, Rua Saldanha da Gama e Rua Felipe </w:t>
      </w:r>
      <w:proofErr w:type="spellStart"/>
      <w:r>
        <w:rPr>
          <w:rFonts w:cs="Arial"/>
          <w:sz w:val="24"/>
          <w:szCs w:val="24"/>
        </w:rPr>
        <w:t>Schimidt</w:t>
      </w:r>
      <w:proofErr w:type="spellEnd"/>
      <w:r w:rsidR="00962B94">
        <w:rPr>
          <w:rFonts w:cs="Arial"/>
          <w:sz w:val="24"/>
          <w:szCs w:val="24"/>
        </w:rPr>
        <w:t xml:space="preserve"> est</w:t>
      </w:r>
      <w:r>
        <w:rPr>
          <w:rFonts w:cs="Arial"/>
          <w:sz w:val="24"/>
          <w:szCs w:val="24"/>
        </w:rPr>
        <w:t>ão</w:t>
      </w:r>
      <w:r w:rsidR="00962B94">
        <w:rPr>
          <w:rFonts w:cs="Arial"/>
          <w:sz w:val="24"/>
          <w:szCs w:val="24"/>
        </w:rPr>
        <w:t xml:space="preserve"> localizada</w:t>
      </w:r>
      <w:r>
        <w:rPr>
          <w:rFonts w:cs="Arial"/>
          <w:sz w:val="24"/>
          <w:szCs w:val="24"/>
        </w:rPr>
        <w:t>s</w:t>
      </w:r>
      <w:r w:rsidR="00962B94">
        <w:rPr>
          <w:rFonts w:cs="Arial"/>
          <w:sz w:val="24"/>
          <w:szCs w:val="24"/>
        </w:rPr>
        <w:t xml:space="preserve"> no </w:t>
      </w:r>
      <w:r>
        <w:rPr>
          <w:rFonts w:cs="Arial"/>
          <w:sz w:val="24"/>
          <w:szCs w:val="24"/>
        </w:rPr>
        <w:t>Centro</w:t>
      </w:r>
      <w:r w:rsidR="00962B94">
        <w:rPr>
          <w:rFonts w:cs="Arial"/>
          <w:sz w:val="24"/>
          <w:szCs w:val="24"/>
        </w:rPr>
        <w:t xml:space="preserve">, no Município de Dionísio Cerqueira, o trecho a ser executado a pavimentação </w:t>
      </w:r>
      <w:r>
        <w:rPr>
          <w:rFonts w:cs="Arial"/>
          <w:sz w:val="24"/>
          <w:szCs w:val="24"/>
        </w:rPr>
        <w:t xml:space="preserve">na Rua Saldanha da Gama </w:t>
      </w:r>
      <w:r w:rsidR="00962B94">
        <w:rPr>
          <w:rFonts w:cs="Arial"/>
          <w:sz w:val="24"/>
          <w:szCs w:val="24"/>
        </w:rPr>
        <w:t xml:space="preserve">possui </w:t>
      </w:r>
      <w:r>
        <w:rPr>
          <w:rFonts w:cs="Arial"/>
          <w:sz w:val="24"/>
          <w:szCs w:val="24"/>
        </w:rPr>
        <w:t>82,00</w:t>
      </w:r>
      <w:r w:rsidR="00962B94">
        <w:rPr>
          <w:rFonts w:cs="Arial"/>
          <w:sz w:val="24"/>
          <w:szCs w:val="24"/>
        </w:rPr>
        <w:t xml:space="preserve"> metros de </w:t>
      </w:r>
      <w:r w:rsidR="00962B94">
        <w:rPr>
          <w:rFonts w:cs="Arial"/>
          <w:sz w:val="24"/>
          <w:szCs w:val="24"/>
        </w:rPr>
        <w:lastRenderedPageBreak/>
        <w:t>cumprimento</w:t>
      </w:r>
      <w:r>
        <w:rPr>
          <w:rFonts w:cs="Arial"/>
          <w:sz w:val="24"/>
          <w:szCs w:val="24"/>
        </w:rPr>
        <w:t>, na Rua Soldado José Venâncio Fortes possui 125,00 metros de cumprimento com</w:t>
      </w:r>
      <w:r w:rsidR="00962B94">
        <w:rPr>
          <w:rFonts w:cs="Arial"/>
          <w:sz w:val="24"/>
          <w:szCs w:val="24"/>
        </w:rPr>
        <w:t xml:space="preserve"> 8,00 metros de largura</w:t>
      </w:r>
      <w:r>
        <w:rPr>
          <w:rFonts w:cs="Arial"/>
          <w:sz w:val="24"/>
          <w:szCs w:val="24"/>
        </w:rPr>
        <w:t xml:space="preserve"> e a Rua Felipe </w:t>
      </w:r>
      <w:proofErr w:type="spellStart"/>
      <w:r>
        <w:rPr>
          <w:rFonts w:cs="Arial"/>
          <w:sz w:val="24"/>
          <w:szCs w:val="24"/>
        </w:rPr>
        <w:t>Schimidt</w:t>
      </w:r>
      <w:proofErr w:type="spellEnd"/>
      <w:r>
        <w:rPr>
          <w:rFonts w:cs="Arial"/>
          <w:sz w:val="24"/>
          <w:szCs w:val="24"/>
        </w:rPr>
        <w:t xml:space="preserve"> possui extensão de 82,00 metros de cumprimento, sendo 49,00 metros com 4 metros de largura e 33,00 metros com 8,00 metros de largura</w:t>
      </w:r>
      <w:r w:rsidR="00962B94">
        <w:rPr>
          <w:rFonts w:cs="Arial"/>
          <w:sz w:val="24"/>
          <w:szCs w:val="24"/>
        </w:rPr>
        <w:t>.</w:t>
      </w:r>
    </w:p>
    <w:p w14:paraId="46FF03C9" w14:textId="1416C7DD" w:rsidR="0082338D" w:rsidRDefault="0082338D" w:rsidP="00B14048">
      <w:pPr>
        <w:pStyle w:val="Recuodecorpodetexto"/>
        <w:spacing w:after="0" w:line="360" w:lineRule="auto"/>
        <w:ind w:left="0"/>
        <w:jc w:val="both"/>
        <w:outlineLvl w:val="0"/>
        <w:rPr>
          <w:rStyle w:val="Forte"/>
          <w:rFonts w:cs="Arial"/>
          <w:i/>
          <w:sz w:val="24"/>
          <w:szCs w:val="24"/>
        </w:rPr>
      </w:pPr>
    </w:p>
    <w:p w14:paraId="6E7AAF29" w14:textId="77777777" w:rsidR="00A60F46" w:rsidRDefault="00A60F46" w:rsidP="00B14048">
      <w:pPr>
        <w:pStyle w:val="Recuodecorpodetexto"/>
        <w:spacing w:after="0" w:line="360" w:lineRule="auto"/>
        <w:ind w:left="0"/>
        <w:jc w:val="both"/>
        <w:outlineLvl w:val="0"/>
        <w:rPr>
          <w:rStyle w:val="Forte"/>
          <w:rFonts w:cs="Arial"/>
          <w:i/>
          <w:sz w:val="24"/>
          <w:szCs w:val="24"/>
        </w:rPr>
      </w:pPr>
    </w:p>
    <w:p w14:paraId="0C67271B" w14:textId="1C00ACF9" w:rsidR="00930E12" w:rsidRDefault="0051414E" w:rsidP="00A02963">
      <w:pPr>
        <w:pStyle w:val="Recuodecorpodetexto"/>
        <w:numPr>
          <w:ilvl w:val="0"/>
          <w:numId w:val="9"/>
        </w:numPr>
        <w:spacing w:after="0" w:line="360" w:lineRule="auto"/>
        <w:jc w:val="both"/>
        <w:outlineLvl w:val="0"/>
        <w:rPr>
          <w:rStyle w:val="Forte"/>
          <w:rFonts w:cs="Arial"/>
          <w:i/>
          <w:sz w:val="24"/>
          <w:szCs w:val="24"/>
        </w:rPr>
      </w:pPr>
      <w:r>
        <w:rPr>
          <w:rStyle w:val="Forte"/>
          <w:rFonts w:cs="Arial"/>
          <w:i/>
          <w:sz w:val="24"/>
          <w:szCs w:val="24"/>
        </w:rPr>
        <w:t xml:space="preserve">PAVIMENTAÇÃO </w:t>
      </w:r>
      <w:r w:rsidR="006F1242">
        <w:rPr>
          <w:rStyle w:val="Forte"/>
          <w:rFonts w:cs="Arial"/>
          <w:i/>
          <w:sz w:val="24"/>
          <w:szCs w:val="24"/>
        </w:rPr>
        <w:t>EM</w:t>
      </w:r>
      <w:r>
        <w:rPr>
          <w:rStyle w:val="Forte"/>
          <w:rFonts w:cs="Arial"/>
          <w:i/>
          <w:sz w:val="24"/>
          <w:szCs w:val="24"/>
        </w:rPr>
        <w:t xml:space="preserve"> PEDRAS POLIÉDRICAS</w:t>
      </w:r>
    </w:p>
    <w:p w14:paraId="273973EC" w14:textId="6220FA13" w:rsidR="00B14048" w:rsidRDefault="00B14048" w:rsidP="00B14048">
      <w:pPr>
        <w:pStyle w:val="Recuodecorpodetexto"/>
        <w:spacing w:after="0" w:line="360" w:lineRule="auto"/>
        <w:ind w:left="567"/>
        <w:jc w:val="both"/>
        <w:outlineLvl w:val="0"/>
        <w:rPr>
          <w:rStyle w:val="Forte"/>
          <w:rFonts w:cs="Arial"/>
          <w:i/>
          <w:sz w:val="24"/>
          <w:szCs w:val="24"/>
        </w:rPr>
      </w:pPr>
      <w:r>
        <w:rPr>
          <w:rStyle w:val="Forte"/>
          <w:rFonts w:cs="Arial"/>
          <w:i/>
          <w:sz w:val="24"/>
          <w:szCs w:val="24"/>
        </w:rPr>
        <w:t xml:space="preserve"> </w:t>
      </w:r>
    </w:p>
    <w:p w14:paraId="7069A6B9" w14:textId="2B94F585" w:rsidR="00A02963" w:rsidRPr="00BD5E40" w:rsidRDefault="00A02963" w:rsidP="00A02963">
      <w:pPr>
        <w:pStyle w:val="Recuodecorpodetexto"/>
        <w:spacing w:after="0" w:line="360" w:lineRule="auto"/>
        <w:ind w:left="1778"/>
        <w:jc w:val="both"/>
        <w:outlineLvl w:val="0"/>
        <w:rPr>
          <w:rFonts w:cs="Arial"/>
          <w:i/>
          <w:iCs/>
          <w:sz w:val="24"/>
          <w:szCs w:val="24"/>
        </w:rPr>
      </w:pPr>
      <w:bookmarkStart w:id="2" w:name="_Toc450638287"/>
      <w:r>
        <w:rPr>
          <w:rFonts w:cs="Arial"/>
          <w:b/>
          <w:bCs/>
          <w:i/>
          <w:sz w:val="24"/>
          <w:szCs w:val="24"/>
        </w:rPr>
        <w:t xml:space="preserve">1.1 </w:t>
      </w:r>
      <w:r>
        <w:rPr>
          <w:rFonts w:cs="Arial"/>
          <w:b/>
          <w:bCs/>
          <w:i/>
          <w:iCs/>
          <w:sz w:val="24"/>
          <w:szCs w:val="24"/>
        </w:rPr>
        <w:t>DRENAGEM PLUVIAL</w:t>
      </w:r>
    </w:p>
    <w:p w14:paraId="202DE8FE" w14:textId="3BBEB5A4" w:rsidR="00A02963" w:rsidRPr="00D0246F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 xml:space="preserve">Antes da execução da pavimentação </w:t>
      </w:r>
      <w:r w:rsidR="00962B94">
        <w:rPr>
          <w:rFonts w:ascii="Arial" w:hAnsi="Arial" w:cs="Arial"/>
          <w:sz w:val="24"/>
          <w:szCs w:val="24"/>
        </w:rPr>
        <w:t>em pedras poliédricas</w:t>
      </w:r>
      <w:r w:rsidRPr="00D0246F">
        <w:rPr>
          <w:rFonts w:ascii="Arial" w:hAnsi="Arial" w:cs="Arial"/>
          <w:sz w:val="24"/>
          <w:szCs w:val="24"/>
        </w:rPr>
        <w:t xml:space="preserve"> deverão ser executados os serviços de drenagem pluvial, os quais devem estar de acordo com o projeto em anexo.</w:t>
      </w:r>
      <w:r>
        <w:rPr>
          <w:rFonts w:ascii="Arial" w:hAnsi="Arial" w:cs="Arial"/>
          <w:sz w:val="24"/>
          <w:szCs w:val="24"/>
        </w:rPr>
        <w:t xml:space="preserve"> </w:t>
      </w:r>
    </w:p>
    <w:p w14:paraId="1C500D66" w14:textId="571A786B" w:rsidR="00A02963" w:rsidRPr="00D0246F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>A drenagem pluvial será feita através da captação das águas</w:t>
      </w:r>
      <w:r w:rsidR="00962B94">
        <w:rPr>
          <w:rFonts w:ascii="Arial" w:hAnsi="Arial" w:cs="Arial"/>
          <w:sz w:val="24"/>
          <w:szCs w:val="24"/>
        </w:rPr>
        <w:t xml:space="preserve"> das chuvas</w:t>
      </w:r>
      <w:r w:rsidRPr="00D0246F">
        <w:rPr>
          <w:rFonts w:ascii="Arial" w:hAnsi="Arial" w:cs="Arial"/>
          <w:sz w:val="24"/>
          <w:szCs w:val="24"/>
        </w:rPr>
        <w:t xml:space="preserve"> </w:t>
      </w:r>
      <w:r w:rsidR="00962B94">
        <w:rPr>
          <w:rFonts w:ascii="Arial" w:hAnsi="Arial" w:cs="Arial"/>
          <w:sz w:val="24"/>
          <w:szCs w:val="24"/>
        </w:rPr>
        <w:t xml:space="preserve">pelas </w:t>
      </w:r>
      <w:r w:rsidRPr="00D0246F">
        <w:rPr>
          <w:rFonts w:ascii="Arial" w:hAnsi="Arial" w:cs="Arial"/>
          <w:sz w:val="24"/>
          <w:szCs w:val="24"/>
        </w:rPr>
        <w:t>bocas de lobo</w:t>
      </w:r>
      <w:r w:rsidR="00962B94">
        <w:rPr>
          <w:rFonts w:ascii="Arial" w:hAnsi="Arial" w:cs="Arial"/>
          <w:sz w:val="24"/>
          <w:szCs w:val="24"/>
        </w:rPr>
        <w:t xml:space="preserve"> / caixas coletoras</w:t>
      </w:r>
      <w:r w:rsidRPr="00D0246F">
        <w:rPr>
          <w:rFonts w:ascii="Arial" w:hAnsi="Arial" w:cs="Arial"/>
          <w:sz w:val="24"/>
          <w:szCs w:val="24"/>
        </w:rPr>
        <w:t>, as águas captadas serão conduzidas por tubulação de BSTC até seu destino final.</w:t>
      </w:r>
      <w:r>
        <w:rPr>
          <w:rFonts w:ascii="Arial" w:hAnsi="Arial" w:cs="Arial"/>
          <w:sz w:val="24"/>
          <w:szCs w:val="24"/>
        </w:rPr>
        <w:t xml:space="preserve"> Será utilizado tubulações de </w:t>
      </w:r>
      <w:r w:rsidR="00BB176A">
        <w:rPr>
          <w:rFonts w:ascii="Arial" w:hAnsi="Arial" w:cs="Arial"/>
          <w:sz w:val="24"/>
          <w:szCs w:val="24"/>
        </w:rPr>
        <w:t>6</w:t>
      </w:r>
      <w:r>
        <w:rPr>
          <w:rFonts w:ascii="Arial" w:hAnsi="Arial" w:cs="Arial"/>
          <w:sz w:val="24"/>
          <w:szCs w:val="24"/>
        </w:rPr>
        <w:t>00 mm de diâmetros</w:t>
      </w:r>
      <w:r w:rsidR="00D915B2"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>conforme especificações da planilha de orçamento</w:t>
      </w:r>
      <w:r w:rsidR="00962B94">
        <w:rPr>
          <w:rFonts w:ascii="Arial" w:hAnsi="Arial" w:cs="Arial"/>
          <w:sz w:val="24"/>
          <w:szCs w:val="24"/>
        </w:rPr>
        <w:t xml:space="preserve"> e projeto</w:t>
      </w:r>
      <w:r>
        <w:rPr>
          <w:rFonts w:ascii="Arial" w:hAnsi="Arial" w:cs="Arial"/>
          <w:sz w:val="24"/>
          <w:szCs w:val="24"/>
        </w:rPr>
        <w:t>.</w:t>
      </w:r>
    </w:p>
    <w:p w14:paraId="461ED394" w14:textId="0322C739" w:rsidR="00A02963" w:rsidRPr="00D0246F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>Deverá ser feita a locação das tubulações, levando-se em conta pontos importantes do projeto, tais como: poços de visita, bocas de lobo existente, encontros de condutores, variação de declividade.</w:t>
      </w:r>
    </w:p>
    <w:p w14:paraId="27A7A038" w14:textId="77777777" w:rsidR="00A02963" w:rsidRPr="0005329B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>As bocas de lobos serão confeccionadas com tijolos maciços</w:t>
      </w:r>
      <w:r>
        <w:rPr>
          <w:rFonts w:ascii="Arial" w:hAnsi="Arial" w:cs="Arial"/>
          <w:sz w:val="24"/>
          <w:szCs w:val="24"/>
        </w:rPr>
        <w:t>,</w:t>
      </w:r>
      <w:r w:rsidRPr="00D0246F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conforme planilha de orçamentos, e locadas</w:t>
      </w:r>
      <w:r w:rsidRPr="00D0246F">
        <w:rPr>
          <w:rFonts w:ascii="Arial" w:hAnsi="Arial" w:cs="Arial"/>
          <w:sz w:val="24"/>
          <w:szCs w:val="24"/>
        </w:rPr>
        <w:t xml:space="preserve"> conforme projeto.</w:t>
      </w:r>
    </w:p>
    <w:p w14:paraId="64BA5ACF" w14:textId="77777777" w:rsidR="00A02963" w:rsidRPr="002A77D0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O sentido normal das escavações será sempre de jusante para montante. OBS: Quando a coesão do solo for muito baixa, deverá ser efetuado o escoramento da vala de maneira a evitar um possível desmoronamento.</w:t>
      </w:r>
    </w:p>
    <w:p w14:paraId="5C3AA890" w14:textId="27881CFC" w:rsidR="00A02963" w:rsidRPr="002A77D0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 xml:space="preserve">A reposição de material na vala (mat. class. 1ª cat. - solo) será executada da seguinte maneira: inicialmente deverá ser colocado material de granulometria fina de cada lado da canalização, o qual irá sendo cuidadosamente apiloado. Será conveniente tomar precauções de compactar todo o material até cerca de </w:t>
      </w:r>
      <w:r w:rsidR="003E6008">
        <w:rPr>
          <w:rFonts w:ascii="Arial" w:hAnsi="Arial"/>
          <w:sz w:val="24"/>
          <w:szCs w:val="24"/>
        </w:rPr>
        <w:t>40</w:t>
      </w:r>
      <w:r w:rsidRPr="002A77D0">
        <w:rPr>
          <w:rFonts w:ascii="Arial" w:hAnsi="Arial"/>
          <w:sz w:val="24"/>
          <w:szCs w:val="24"/>
        </w:rPr>
        <w:t xml:space="preserve"> </w:t>
      </w:r>
      <w:r w:rsidRPr="002A77D0">
        <w:rPr>
          <w:rFonts w:ascii="Arial" w:hAnsi="Arial"/>
          <w:sz w:val="24"/>
          <w:szCs w:val="24"/>
        </w:rPr>
        <w:lastRenderedPageBreak/>
        <w:t>centímetros acima do tubo, fazendo-se sempre está compactação lateralmente ao tubo.</w:t>
      </w:r>
    </w:p>
    <w:p w14:paraId="516195B2" w14:textId="77777777" w:rsidR="00A02963" w:rsidRPr="002A77D0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Deve-se cuidar para que o material esteja na umidade ótima para a sua perfeita compactação, a qual será realizada com o auxílio de uma placa vibratória, e a camada de solo a ser compactada em cada etapa não deve ultrapassar os 20 cm.</w:t>
      </w:r>
    </w:p>
    <w:p w14:paraId="27B8B165" w14:textId="77777777" w:rsidR="00A02963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Após este apiloamento adequado, deve se fazer um selo do dreno com brita graduada especificamente britada e com sustentação adequada ao projeto, com espessura de 15 cm devidamente compactada.</w:t>
      </w:r>
    </w:p>
    <w:p w14:paraId="3B5B9FF1" w14:textId="77777777" w:rsidR="00A02963" w:rsidRPr="00B116E0" w:rsidRDefault="00A02963" w:rsidP="00A0296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Forte"/>
          <w:rFonts w:ascii="Arial" w:hAnsi="Arial"/>
          <w:b w:val="0"/>
          <w:bCs w:val="0"/>
          <w:sz w:val="24"/>
          <w:szCs w:val="24"/>
        </w:rPr>
      </w:pPr>
    </w:p>
    <w:p w14:paraId="5607C12C" w14:textId="4513B0F3" w:rsidR="00053668" w:rsidRPr="002F3079" w:rsidRDefault="00A02963" w:rsidP="00A02963">
      <w:pPr>
        <w:pStyle w:val="Recuodecorpodetexto"/>
        <w:numPr>
          <w:ilvl w:val="1"/>
          <w:numId w:val="9"/>
        </w:numPr>
        <w:spacing w:after="0" w:line="360" w:lineRule="auto"/>
        <w:jc w:val="both"/>
        <w:outlineLvl w:val="0"/>
        <w:rPr>
          <w:rFonts w:cs="Arial"/>
          <w:b/>
          <w:bCs/>
          <w:i/>
          <w:sz w:val="24"/>
          <w:szCs w:val="24"/>
        </w:rPr>
      </w:pPr>
      <w:r>
        <w:rPr>
          <w:rFonts w:cs="Arial"/>
          <w:b/>
          <w:bCs/>
          <w:i/>
          <w:sz w:val="24"/>
          <w:szCs w:val="24"/>
        </w:rPr>
        <w:t xml:space="preserve"> </w:t>
      </w:r>
      <w:r w:rsidR="00053668">
        <w:rPr>
          <w:rFonts w:cs="Arial"/>
          <w:b/>
          <w:bCs/>
          <w:i/>
          <w:sz w:val="24"/>
          <w:szCs w:val="24"/>
        </w:rPr>
        <w:t>REGULARIZAÇÃO DO SUBLEITO</w:t>
      </w:r>
    </w:p>
    <w:p w14:paraId="028A8862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A regularização do subleito é realizada quando necessário, transversalmente e longitudinalmente, compreendendo cortes ou aterros até 0,10 m de espessura. O que exceder a 0,10 m será considerado como terraplenagem.</w:t>
      </w:r>
    </w:p>
    <w:p w14:paraId="179ED173" w14:textId="1CBF6291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Os matérias empregados na regularização do subleito serão os encontrados no próprio local</w:t>
      </w:r>
      <w:r w:rsidR="003E6008">
        <w:rPr>
          <w:rFonts w:ascii="Arial" w:hAnsi="Arial"/>
          <w:sz w:val="24"/>
          <w:szCs w:val="24"/>
        </w:rPr>
        <w:t xml:space="preserve"> e se fazendo necessário deverá ser realizada a colocação do material</w:t>
      </w:r>
      <w:r w:rsidRPr="0051414E">
        <w:rPr>
          <w:rFonts w:ascii="Arial" w:hAnsi="Arial"/>
          <w:sz w:val="24"/>
          <w:szCs w:val="24"/>
        </w:rPr>
        <w:t>.</w:t>
      </w:r>
    </w:p>
    <w:p w14:paraId="42D5E4F2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São indicados alguns tipos de equipamentos para a execução da regularização do subleito: motoniveladora pesada com escarificador, carro</w:t>
      </w:r>
      <w:r w:rsidRPr="0051414E">
        <w:rPr>
          <w:rFonts w:ascii="Arial" w:hAnsi="Arial"/>
          <w:b/>
          <w:bCs/>
          <w:sz w:val="24"/>
          <w:szCs w:val="24"/>
        </w:rPr>
        <w:t xml:space="preserve"> </w:t>
      </w:r>
      <w:r w:rsidRPr="0051414E">
        <w:rPr>
          <w:rFonts w:ascii="Arial" w:hAnsi="Arial"/>
          <w:sz w:val="24"/>
          <w:szCs w:val="24"/>
        </w:rPr>
        <w:t>tanque distribuidor de água, rolos compactadores tipo pé-de-carneiro, grade de discos e retroescavadeira.</w:t>
      </w:r>
    </w:p>
    <w:p w14:paraId="22BD034A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Após a execução de cortes e aterros para atingir o greide de projeto, proceder- se á uma compactação com rolo pé-de-carneiro e se fará um acabamento conveniente.</w:t>
      </w:r>
    </w:p>
    <w:p w14:paraId="4833EC86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A regularização deverá ser executada até ultrapassar em 50 cm a largura do subleito por efeitos de águas, caso em que será sempre assegurado o seu rápido escoamento, através da abertura de valas provisórias.</w:t>
      </w:r>
    </w:p>
    <w:p w14:paraId="08D2788A" w14:textId="77777777" w:rsidR="00053668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Os aterros, além dos 10 cm máximos previstos, serão executados de acordo com especificações de terraplenagem.</w:t>
      </w:r>
      <w:r>
        <w:rPr>
          <w:rFonts w:ascii="Arial" w:hAnsi="Arial"/>
          <w:sz w:val="24"/>
          <w:szCs w:val="24"/>
        </w:rPr>
        <w:t xml:space="preserve"> </w:t>
      </w:r>
    </w:p>
    <w:p w14:paraId="722379E2" w14:textId="7AD49595" w:rsidR="00053668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O controle geométrico deverá ser efetuado após a regularização do subleito, procedendo-se à locação e nivelamento do eixo e das bordas.</w:t>
      </w:r>
    </w:p>
    <w:p w14:paraId="487B7B8D" w14:textId="77777777" w:rsidR="00EA668D" w:rsidRPr="00053668" w:rsidRDefault="00EA668D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Forte"/>
          <w:rFonts w:ascii="Arial" w:hAnsi="Arial"/>
          <w:b w:val="0"/>
          <w:bCs w:val="0"/>
          <w:sz w:val="24"/>
          <w:szCs w:val="24"/>
        </w:rPr>
      </w:pPr>
    </w:p>
    <w:p w14:paraId="421EF21A" w14:textId="0676D0E7" w:rsidR="00053668" w:rsidRDefault="00B116E0" w:rsidP="00A02963">
      <w:pPr>
        <w:pStyle w:val="Recuodecorpodetexto"/>
        <w:numPr>
          <w:ilvl w:val="1"/>
          <w:numId w:val="9"/>
        </w:numPr>
        <w:spacing w:after="0" w:line="360" w:lineRule="auto"/>
        <w:outlineLvl w:val="0"/>
        <w:rPr>
          <w:rFonts w:cs="Arial"/>
          <w:b/>
          <w:bCs/>
          <w:i/>
          <w:sz w:val="24"/>
          <w:szCs w:val="24"/>
        </w:rPr>
      </w:pPr>
      <w:r>
        <w:rPr>
          <w:rFonts w:cs="Arial"/>
          <w:b/>
          <w:bCs/>
          <w:i/>
          <w:sz w:val="24"/>
          <w:szCs w:val="24"/>
        </w:rPr>
        <w:t xml:space="preserve"> </w:t>
      </w:r>
      <w:r w:rsidR="00053668">
        <w:rPr>
          <w:rFonts w:cs="Arial"/>
          <w:b/>
          <w:bCs/>
          <w:i/>
          <w:sz w:val="24"/>
          <w:szCs w:val="24"/>
        </w:rPr>
        <w:t>BASE DO SOLO</w:t>
      </w:r>
    </w:p>
    <w:p w14:paraId="383AB37A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Este serviço só poderá ser iniciado, após a conclusão da regularização do subleito, da aceitação dos resultados apresentados pelos ensaios de laboratório e deverão ser executados isoladamente da construção das outras camadas do pavimento.</w:t>
      </w:r>
    </w:p>
    <w:p w14:paraId="3F04159A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Será executado em conformidade com as seções transversais tipo do projeto e compreenderá as seguintes operações: fornecimento, mistura, espalhamento, compactação e acabamento.</w:t>
      </w:r>
    </w:p>
    <w:p w14:paraId="1ABD9D53" w14:textId="77777777" w:rsidR="00053668" w:rsidRPr="0051414E" w:rsidRDefault="00053668" w:rsidP="0005366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O material deve ser empregado na camada da base deverá ser proveniente de local adequado e autorizado, com qualidade ótima, que tenha um suporte adequado para a pavimentação</w:t>
      </w:r>
      <w:r>
        <w:rPr>
          <w:rFonts w:ascii="Arial" w:hAnsi="Arial"/>
          <w:sz w:val="24"/>
          <w:szCs w:val="24"/>
        </w:rPr>
        <w:t xml:space="preserve">, conforme está descrito na planilha de orçamento. </w:t>
      </w:r>
    </w:p>
    <w:p w14:paraId="328B592B" w14:textId="73287842" w:rsidR="008A13B5" w:rsidRDefault="00053668" w:rsidP="00761577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51414E">
        <w:rPr>
          <w:rFonts w:ascii="Arial" w:hAnsi="Arial"/>
          <w:sz w:val="24"/>
          <w:szCs w:val="24"/>
        </w:rPr>
        <w:t>Todo o serviço da construção da base deverá ser executado mecanicamente constando o equipamento mínimo necessário de: motoniveladora com escarificador, carro tanque distribuidor de água, rolo compactador vibratório liso e caminhões basculantes para o transporte dos materiais.</w:t>
      </w:r>
      <w:bookmarkEnd w:id="2"/>
    </w:p>
    <w:p w14:paraId="729A69BE" w14:textId="77777777" w:rsidR="008C45E5" w:rsidRPr="00761577" w:rsidRDefault="008C45E5" w:rsidP="00761577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7681F888" w14:textId="0272EC8B" w:rsidR="008C45E5" w:rsidRDefault="008C45E5" w:rsidP="008C45E5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ab/>
      </w:r>
      <w:r>
        <w:rPr>
          <w:rFonts w:ascii="Arial" w:hAnsi="Arial"/>
          <w:sz w:val="24"/>
          <w:szCs w:val="24"/>
        </w:rPr>
        <w:tab/>
      </w:r>
      <w:proofErr w:type="gramStart"/>
      <w:r>
        <w:rPr>
          <w:rFonts w:ascii="Arial" w:hAnsi="Arial"/>
          <w:b/>
          <w:bCs/>
          <w:i/>
          <w:iCs/>
          <w:sz w:val="24"/>
          <w:szCs w:val="24"/>
        </w:rPr>
        <w:t>1.4</w:t>
      </w:r>
      <w:r>
        <w:rPr>
          <w:rFonts w:ascii="Arial" w:hAnsi="Arial"/>
          <w:b/>
          <w:bCs/>
          <w:sz w:val="24"/>
          <w:szCs w:val="24"/>
        </w:rPr>
        <w:t xml:space="preserve">  </w:t>
      </w:r>
      <w:r>
        <w:rPr>
          <w:rFonts w:ascii="Arial" w:hAnsi="Arial"/>
          <w:b/>
          <w:bCs/>
          <w:sz w:val="24"/>
          <w:szCs w:val="24"/>
        </w:rPr>
        <w:t>CONTENÇÃO</w:t>
      </w:r>
      <w:proofErr w:type="gramEnd"/>
    </w:p>
    <w:p w14:paraId="26E88E7B" w14:textId="564F4E89" w:rsidR="008A13B5" w:rsidRDefault="008C45E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b/>
          <w:bCs/>
        </w:rPr>
      </w:pPr>
      <w:r w:rsidRPr="007D1DCF">
        <w:rPr>
          <w:rFonts w:ascii="Arial" w:hAnsi="Arial"/>
          <w:sz w:val="24"/>
          <w:szCs w:val="24"/>
        </w:rPr>
        <w:t xml:space="preserve">Para </w:t>
      </w:r>
      <w:r>
        <w:rPr>
          <w:rFonts w:ascii="Arial" w:hAnsi="Arial"/>
          <w:sz w:val="24"/>
          <w:szCs w:val="24"/>
        </w:rPr>
        <w:t xml:space="preserve">melhor segurança e acomodação do pavimento deverá ser realizado a contenção com muro de pedra rachão assentados com rejuntamento de cimento entre as pedras, com altura da pista de rolamento e 60 centímetros de largura de base. </w:t>
      </w:r>
    </w:p>
    <w:p w14:paraId="52F0AF4D" w14:textId="77777777" w:rsidR="008C45E5" w:rsidRPr="008A13B5" w:rsidRDefault="008C45E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b/>
          <w:bCs/>
        </w:rPr>
      </w:pPr>
    </w:p>
    <w:p w14:paraId="46A35F96" w14:textId="737921D5" w:rsidR="008C45E5" w:rsidRDefault="008C45E5" w:rsidP="008C45E5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ab/>
      </w:r>
      <w:r>
        <w:rPr>
          <w:rFonts w:ascii="Arial" w:hAnsi="Arial"/>
          <w:sz w:val="24"/>
          <w:szCs w:val="24"/>
        </w:rPr>
        <w:tab/>
      </w:r>
      <w:proofErr w:type="gramStart"/>
      <w:r>
        <w:rPr>
          <w:rFonts w:ascii="Arial" w:hAnsi="Arial"/>
          <w:b/>
          <w:bCs/>
          <w:i/>
          <w:iCs/>
          <w:sz w:val="24"/>
          <w:szCs w:val="24"/>
        </w:rPr>
        <w:t>1.</w:t>
      </w:r>
      <w:r>
        <w:rPr>
          <w:rFonts w:ascii="Arial" w:hAnsi="Arial"/>
          <w:b/>
          <w:bCs/>
          <w:i/>
          <w:iCs/>
          <w:sz w:val="24"/>
          <w:szCs w:val="24"/>
        </w:rPr>
        <w:t>5</w:t>
      </w:r>
      <w:r>
        <w:rPr>
          <w:rFonts w:ascii="Arial" w:hAnsi="Arial"/>
          <w:b/>
          <w:bCs/>
          <w:sz w:val="24"/>
          <w:szCs w:val="24"/>
        </w:rPr>
        <w:t xml:space="preserve">  MEIO</w:t>
      </w:r>
      <w:proofErr w:type="gramEnd"/>
      <w:r>
        <w:rPr>
          <w:rFonts w:ascii="Arial" w:hAnsi="Arial"/>
          <w:b/>
          <w:bCs/>
          <w:sz w:val="24"/>
          <w:szCs w:val="24"/>
        </w:rPr>
        <w:t xml:space="preserve"> FIO</w:t>
      </w:r>
    </w:p>
    <w:p w14:paraId="468FDC85" w14:textId="5EF6E061" w:rsidR="007D1DCF" w:rsidRPr="007D1DCF" w:rsidRDefault="007D1DCF" w:rsidP="007D1DC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7D1DCF">
        <w:rPr>
          <w:rFonts w:ascii="Arial" w:hAnsi="Arial"/>
          <w:sz w:val="24"/>
          <w:szCs w:val="24"/>
        </w:rPr>
        <w:t>Para dar acabamento</w:t>
      </w:r>
      <w:r w:rsidR="00761577">
        <w:rPr>
          <w:rFonts w:ascii="Arial" w:hAnsi="Arial"/>
          <w:sz w:val="24"/>
          <w:szCs w:val="24"/>
        </w:rPr>
        <w:t xml:space="preserve"> e travamento das pedras</w:t>
      </w:r>
      <w:r w:rsidRPr="007D1DCF">
        <w:rPr>
          <w:rFonts w:ascii="Arial" w:hAnsi="Arial"/>
          <w:sz w:val="24"/>
          <w:szCs w:val="24"/>
        </w:rPr>
        <w:t xml:space="preserve"> será colocado meios-fios ou guias de concreto</w:t>
      </w:r>
      <w:r w:rsidR="008C45E5">
        <w:rPr>
          <w:rFonts w:ascii="Arial" w:hAnsi="Arial"/>
          <w:sz w:val="24"/>
          <w:szCs w:val="24"/>
        </w:rPr>
        <w:t>, a ser executadas com extrusora</w:t>
      </w:r>
      <w:r w:rsidRPr="007D1DCF">
        <w:rPr>
          <w:rFonts w:ascii="Arial" w:hAnsi="Arial"/>
          <w:sz w:val="24"/>
          <w:szCs w:val="24"/>
        </w:rPr>
        <w:t>,</w:t>
      </w:r>
      <w:r w:rsidR="006F1242">
        <w:rPr>
          <w:rFonts w:ascii="Arial" w:hAnsi="Arial"/>
          <w:sz w:val="24"/>
          <w:szCs w:val="24"/>
        </w:rPr>
        <w:t xml:space="preserve"> </w:t>
      </w:r>
      <w:r w:rsidRPr="007D1DCF">
        <w:rPr>
          <w:rFonts w:ascii="Arial" w:hAnsi="Arial"/>
          <w:sz w:val="24"/>
          <w:szCs w:val="24"/>
        </w:rPr>
        <w:t>nas dimensões especificadas na planilha de orçamento</w:t>
      </w:r>
      <w:r w:rsidR="00761577">
        <w:rPr>
          <w:rFonts w:ascii="Arial" w:hAnsi="Arial"/>
          <w:sz w:val="24"/>
          <w:szCs w:val="24"/>
        </w:rPr>
        <w:t xml:space="preserve"> e projeto</w:t>
      </w:r>
      <w:r w:rsidRPr="007D1DCF">
        <w:rPr>
          <w:rFonts w:ascii="Arial" w:hAnsi="Arial"/>
          <w:sz w:val="24"/>
          <w:szCs w:val="24"/>
        </w:rPr>
        <w:t xml:space="preserve">, para melhorar os elementos </w:t>
      </w:r>
      <w:r w:rsidR="00761577">
        <w:rPr>
          <w:rFonts w:ascii="Arial" w:hAnsi="Arial"/>
          <w:sz w:val="24"/>
          <w:szCs w:val="24"/>
        </w:rPr>
        <w:t>do pavimento</w:t>
      </w:r>
      <w:r w:rsidRPr="007D1DCF">
        <w:rPr>
          <w:rFonts w:ascii="Arial" w:hAnsi="Arial"/>
          <w:sz w:val="24"/>
          <w:szCs w:val="24"/>
        </w:rPr>
        <w:t xml:space="preserve">. </w:t>
      </w:r>
    </w:p>
    <w:p w14:paraId="05376B77" w14:textId="3B84B942" w:rsidR="0082338D" w:rsidRDefault="0082338D" w:rsidP="000C33AC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6DC3EA7F" w14:textId="1007FBF5" w:rsidR="008C45E5" w:rsidRDefault="008C45E5" w:rsidP="000C33AC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4773AB03" w14:textId="6F62DDEA" w:rsidR="00930E12" w:rsidRDefault="00930E12" w:rsidP="007A3A10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  <w:r w:rsidRPr="0005329B">
        <w:rPr>
          <w:rFonts w:ascii="Arial" w:hAnsi="Arial" w:cs="Arial"/>
          <w:b/>
          <w:i/>
          <w:iCs/>
          <w:sz w:val="24"/>
          <w:szCs w:val="24"/>
        </w:rPr>
        <w:lastRenderedPageBreak/>
        <w:t>Departamento de Engenharia</w:t>
      </w:r>
    </w:p>
    <w:p w14:paraId="5EE66C88" w14:textId="48DE869B" w:rsidR="00B2275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1BDEC30D" w14:textId="3EE85A10" w:rsidR="00B2275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3B7473F2" w14:textId="1D42D11E" w:rsidR="00930E12" w:rsidRPr="00F973FA" w:rsidRDefault="00761577" w:rsidP="00B2275B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b/>
          <w:i/>
          <w:iCs/>
          <w:sz w:val="24"/>
          <w:szCs w:val="24"/>
        </w:rPr>
        <w:t>_______________________________________</w:t>
      </w:r>
      <w:r>
        <w:rPr>
          <w:rFonts w:ascii="Arial" w:hAnsi="Arial" w:cs="Arial"/>
          <w:b/>
          <w:i/>
          <w:iCs/>
          <w:sz w:val="24"/>
          <w:szCs w:val="24"/>
        </w:rPr>
        <w:br/>
      </w:r>
      <w:r w:rsidR="00930E12" w:rsidRPr="0005329B">
        <w:rPr>
          <w:rFonts w:ascii="Arial" w:hAnsi="Arial" w:cs="Arial"/>
          <w:i/>
          <w:iCs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 wp14:anchorId="5073516D" wp14:editId="73079311">
                <wp:simplePos x="0" y="0"/>
                <wp:positionH relativeFrom="margin">
                  <wp:posOffset>2797175</wp:posOffset>
                </wp:positionH>
                <wp:positionV relativeFrom="margin">
                  <wp:posOffset>4961890</wp:posOffset>
                </wp:positionV>
                <wp:extent cx="2795905" cy="635"/>
                <wp:effectExtent l="635" t="0" r="3810" b="1905"/>
                <wp:wrapNone/>
                <wp:docPr id="3" name="Conector re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5905" cy="635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A4878D" id="Conector reto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" from="220.25pt,390.7pt" to="440.4pt,39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" o:allowincell="f" stroked="f">
                <v:stroke startarrowwidth="narrow" startarrowlength="short" endarrowwidth="narrow" endarrowlength="short"/>
                <w10:wrap anchorx="margin" anchory="margin"/>
              </v:line>
            </w:pict>
          </mc:Fallback>
        </mc:AlternateContent>
      </w:r>
      <w:r w:rsidR="00F973FA" w:rsidRPr="00F973FA">
        <w:rPr>
          <w:rFonts w:ascii="Arial" w:hAnsi="Arial" w:cs="Arial"/>
          <w:i/>
          <w:iCs/>
          <w:sz w:val="24"/>
          <w:szCs w:val="24"/>
        </w:rPr>
        <w:t xml:space="preserve">Eng. Civil </w:t>
      </w:r>
      <w:r>
        <w:rPr>
          <w:rFonts w:ascii="Arial" w:hAnsi="Arial" w:cs="Arial"/>
          <w:i/>
          <w:iCs/>
          <w:sz w:val="24"/>
          <w:szCs w:val="24"/>
        </w:rPr>
        <w:t xml:space="preserve">Eduardo </w:t>
      </w:r>
      <w:proofErr w:type="spellStart"/>
      <w:r>
        <w:rPr>
          <w:rFonts w:ascii="Arial" w:hAnsi="Arial" w:cs="Arial"/>
          <w:i/>
          <w:iCs/>
          <w:sz w:val="24"/>
          <w:szCs w:val="24"/>
        </w:rPr>
        <w:t>Dallo</w:t>
      </w:r>
      <w:proofErr w:type="spellEnd"/>
    </w:p>
    <w:p w14:paraId="7D90ED4B" w14:textId="6EA3F26C" w:rsidR="00930E12" w:rsidRDefault="00F973FA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711F64">
        <w:rPr>
          <w:rFonts w:ascii="Arial" w:hAnsi="Arial" w:cs="Arial"/>
          <w:sz w:val="24"/>
          <w:szCs w:val="24"/>
        </w:rPr>
        <w:t xml:space="preserve">CREA/SC </w:t>
      </w:r>
      <w:r w:rsidR="00761577">
        <w:rPr>
          <w:rFonts w:ascii="Arial" w:hAnsi="Arial" w:cs="Arial"/>
          <w:sz w:val="24"/>
          <w:szCs w:val="24"/>
        </w:rPr>
        <w:t>177935-2</w:t>
      </w:r>
    </w:p>
    <w:p w14:paraId="71157B85" w14:textId="7CA616AF" w:rsidR="00B2275B" w:rsidRPr="00B2275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Dionísio Cerqueira – SC,</w:t>
      </w:r>
      <w:r w:rsidR="00B848E8">
        <w:rPr>
          <w:rFonts w:ascii="Arial" w:hAnsi="Arial" w:cs="Arial"/>
          <w:sz w:val="24"/>
          <w:szCs w:val="24"/>
        </w:rPr>
        <w:t xml:space="preserve"> </w:t>
      </w:r>
      <w:r w:rsidR="008C45E5">
        <w:rPr>
          <w:rFonts w:ascii="Arial" w:hAnsi="Arial" w:cs="Arial"/>
          <w:sz w:val="24"/>
          <w:szCs w:val="24"/>
        </w:rPr>
        <w:t>fevereiro</w:t>
      </w:r>
      <w:r>
        <w:rPr>
          <w:rFonts w:ascii="Arial" w:hAnsi="Arial" w:cs="Arial"/>
          <w:sz w:val="24"/>
          <w:szCs w:val="24"/>
        </w:rPr>
        <w:t xml:space="preserve"> de 202</w:t>
      </w:r>
      <w:r w:rsidR="008C45E5">
        <w:rPr>
          <w:rFonts w:ascii="Arial" w:hAnsi="Arial" w:cs="Arial"/>
          <w:sz w:val="24"/>
          <w:szCs w:val="24"/>
        </w:rPr>
        <w:t>2.</w:t>
      </w:r>
    </w:p>
    <w:sectPr w:rsidR="00B2275B" w:rsidRPr="00B2275B" w:rsidSect="002F3079">
      <w:headerReference w:type="default" r:id="rId9"/>
      <w:footerReference w:type="default" r:id="rId10"/>
      <w:pgSz w:w="11906" w:h="16838"/>
      <w:pgMar w:top="2410" w:right="1134" w:bottom="1134" w:left="1701" w:header="1701" w:footer="13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C9ACE1" w14:textId="77777777" w:rsidR="00E04E31" w:rsidRDefault="00E04E31">
      <w:pPr>
        <w:spacing w:before="0" w:after="0" w:line="240" w:lineRule="auto"/>
      </w:pPr>
      <w:r>
        <w:separator/>
      </w:r>
    </w:p>
  </w:endnote>
  <w:endnote w:type="continuationSeparator" w:id="0">
    <w:p w14:paraId="3655760E" w14:textId="77777777" w:rsidR="00E04E31" w:rsidRDefault="00E04E31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08A3E7" w14:textId="77777777" w:rsidR="007A17CE" w:rsidRDefault="0080745A">
    <w:pPr>
      <w:pStyle w:val="Rodap"/>
    </w:pP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1B504C30" wp14:editId="72878ACD">
          <wp:simplePos x="0" y="0"/>
          <wp:positionH relativeFrom="page">
            <wp:posOffset>866140</wp:posOffset>
          </wp:positionH>
          <wp:positionV relativeFrom="page">
            <wp:posOffset>9644587</wp:posOffset>
          </wp:positionV>
          <wp:extent cx="5760085" cy="887095"/>
          <wp:effectExtent l="0" t="0" r="0" b="8255"/>
          <wp:wrapNone/>
          <wp:docPr id="22" name="Imagem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ODAPÉ (1)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85" cy="8870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B74BD3" w14:textId="77777777" w:rsidR="00E04E31" w:rsidRDefault="00E04E31">
      <w:pPr>
        <w:spacing w:before="0" w:after="0" w:line="240" w:lineRule="auto"/>
      </w:pPr>
      <w:r>
        <w:separator/>
      </w:r>
    </w:p>
  </w:footnote>
  <w:footnote w:type="continuationSeparator" w:id="0">
    <w:p w14:paraId="5FB0284B" w14:textId="77777777" w:rsidR="00E04E31" w:rsidRDefault="00E04E31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50CF0" w14:textId="77777777" w:rsidR="00D96E34" w:rsidRDefault="002F3079" w:rsidP="00D232B9">
    <w:pPr>
      <w:pStyle w:val="Cabealho"/>
      <w:rPr>
        <w:noProof/>
        <w:lang w:eastAsia="pt-BR"/>
      </w:rPr>
    </w:pPr>
    <w:r>
      <w:rPr>
        <w:noProof/>
        <w:lang w:eastAsia="pt-BR"/>
      </w:rPr>
      <w:drawing>
        <wp:anchor distT="0" distB="0" distL="114300" distR="114300" simplePos="0" relativeHeight="251661312" behindDoc="0" locked="0" layoutInCell="1" allowOverlap="1" wp14:anchorId="1A7BD7E5" wp14:editId="1C163732">
          <wp:simplePos x="0" y="0"/>
          <wp:positionH relativeFrom="margin">
            <wp:align>center</wp:align>
          </wp:positionH>
          <wp:positionV relativeFrom="page">
            <wp:posOffset>143510</wp:posOffset>
          </wp:positionV>
          <wp:extent cx="5489575" cy="1170305"/>
          <wp:effectExtent l="0" t="0" r="0" b="0"/>
          <wp:wrapNone/>
          <wp:docPr id="5" name="Imagem 5" descr="D:\usuario\Downloads\projetos (2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:\usuario\Downloads\projetos (2)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9575" cy="1170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B0E14AD" w14:textId="77777777" w:rsidR="007A17CE" w:rsidRDefault="0048049F" w:rsidP="00D232B9">
    <w:pPr>
      <w:pStyle w:val="Cabealho"/>
      <w:rPr>
        <w:noProof/>
        <w:lang w:eastAsia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C847DE8"/>
    <w:multiLevelType w:val="multilevel"/>
    <w:tmpl w:val="FC18CBC0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36A17A59"/>
    <w:multiLevelType w:val="multilevel"/>
    <w:tmpl w:val="FE78F9A8"/>
    <w:lvl w:ilvl="0">
      <w:start w:val="1"/>
      <w:numFmt w:val="decimal"/>
      <w:lvlText w:val="%1"/>
      <w:lvlJc w:val="left"/>
      <w:pPr>
        <w:ind w:left="643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2" w15:restartNumberingAfterBreak="0">
    <w:nsid w:val="398F55AE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3" w15:restartNumberingAfterBreak="0">
    <w:nsid w:val="40CF062B"/>
    <w:multiLevelType w:val="multilevel"/>
    <w:tmpl w:val="A0CA06C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60F73BFC"/>
    <w:multiLevelType w:val="multilevel"/>
    <w:tmpl w:val="479A65F0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2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6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7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72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7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800" w:hanging="1800"/>
      </w:pPr>
      <w:rPr>
        <w:rFonts w:hint="default"/>
      </w:rPr>
    </w:lvl>
  </w:abstractNum>
  <w:abstractNum w:abstractNumId="5" w15:restartNumberingAfterBreak="0">
    <w:nsid w:val="6EFF7C07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6" w15:restartNumberingAfterBreak="0">
    <w:nsid w:val="7332120B"/>
    <w:multiLevelType w:val="hybridMultilevel"/>
    <w:tmpl w:val="E884A316"/>
    <w:lvl w:ilvl="0" w:tplc="04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75AD4EFF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8" w15:restartNumberingAfterBreak="0">
    <w:nsid w:val="7AE316E7"/>
    <w:multiLevelType w:val="multilevel"/>
    <w:tmpl w:val="87C04C5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177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  <w:b/>
      </w:rPr>
    </w:lvl>
  </w:abstractNum>
  <w:num w:numId="1">
    <w:abstractNumId w:val="6"/>
  </w:num>
  <w:num w:numId="2">
    <w:abstractNumId w:val="2"/>
  </w:num>
  <w:num w:numId="3">
    <w:abstractNumId w:val="0"/>
  </w:num>
  <w:num w:numId="4">
    <w:abstractNumId w:val="3"/>
  </w:num>
  <w:num w:numId="5">
    <w:abstractNumId w:val="5"/>
  </w:num>
  <w:num w:numId="6">
    <w:abstractNumId w:val="7"/>
  </w:num>
  <w:num w:numId="7">
    <w:abstractNumId w:val="1"/>
  </w:num>
  <w:num w:numId="8">
    <w:abstractNumId w:val="8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745A"/>
    <w:rsid w:val="0002407D"/>
    <w:rsid w:val="00050822"/>
    <w:rsid w:val="0005329B"/>
    <w:rsid w:val="00053668"/>
    <w:rsid w:val="0006193C"/>
    <w:rsid w:val="00080E23"/>
    <w:rsid w:val="0008149E"/>
    <w:rsid w:val="000A2BEB"/>
    <w:rsid w:val="000A3B0C"/>
    <w:rsid w:val="000C33AC"/>
    <w:rsid w:val="000E2443"/>
    <w:rsid w:val="0010248D"/>
    <w:rsid w:val="0012165F"/>
    <w:rsid w:val="00155555"/>
    <w:rsid w:val="0017034A"/>
    <w:rsid w:val="001A0A46"/>
    <w:rsid w:val="002002AF"/>
    <w:rsid w:val="002110D3"/>
    <w:rsid w:val="00223721"/>
    <w:rsid w:val="002326B2"/>
    <w:rsid w:val="00235DDC"/>
    <w:rsid w:val="002422F6"/>
    <w:rsid w:val="00252D37"/>
    <w:rsid w:val="00253AF3"/>
    <w:rsid w:val="002A77D0"/>
    <w:rsid w:val="002B4C7E"/>
    <w:rsid w:val="002B524F"/>
    <w:rsid w:val="002B67A3"/>
    <w:rsid w:val="002E596D"/>
    <w:rsid w:val="002F3079"/>
    <w:rsid w:val="002F5802"/>
    <w:rsid w:val="00313DEB"/>
    <w:rsid w:val="003269A3"/>
    <w:rsid w:val="0033268F"/>
    <w:rsid w:val="00332EF4"/>
    <w:rsid w:val="00336CB4"/>
    <w:rsid w:val="00337CB4"/>
    <w:rsid w:val="003414BF"/>
    <w:rsid w:val="00357CFB"/>
    <w:rsid w:val="00387029"/>
    <w:rsid w:val="003A1A3B"/>
    <w:rsid w:val="003A59D7"/>
    <w:rsid w:val="003E04B3"/>
    <w:rsid w:val="003E6008"/>
    <w:rsid w:val="00437502"/>
    <w:rsid w:val="00470365"/>
    <w:rsid w:val="0048049F"/>
    <w:rsid w:val="00484AED"/>
    <w:rsid w:val="00486C00"/>
    <w:rsid w:val="004A4CED"/>
    <w:rsid w:val="004D2BF1"/>
    <w:rsid w:val="004F6970"/>
    <w:rsid w:val="00500FA8"/>
    <w:rsid w:val="0050727F"/>
    <w:rsid w:val="0051414E"/>
    <w:rsid w:val="0051784F"/>
    <w:rsid w:val="00525F26"/>
    <w:rsid w:val="005301E6"/>
    <w:rsid w:val="00574F5B"/>
    <w:rsid w:val="005C3234"/>
    <w:rsid w:val="005C7566"/>
    <w:rsid w:val="00615FB5"/>
    <w:rsid w:val="00634372"/>
    <w:rsid w:val="00635D01"/>
    <w:rsid w:val="006461F5"/>
    <w:rsid w:val="00652C8D"/>
    <w:rsid w:val="006554CB"/>
    <w:rsid w:val="006665FC"/>
    <w:rsid w:val="006748A6"/>
    <w:rsid w:val="00690E12"/>
    <w:rsid w:val="006D5D5B"/>
    <w:rsid w:val="006F1242"/>
    <w:rsid w:val="006F4D99"/>
    <w:rsid w:val="00705B73"/>
    <w:rsid w:val="00711F64"/>
    <w:rsid w:val="00740A44"/>
    <w:rsid w:val="00761577"/>
    <w:rsid w:val="0078499E"/>
    <w:rsid w:val="007A3A10"/>
    <w:rsid w:val="007B7F6B"/>
    <w:rsid w:val="007C1FDE"/>
    <w:rsid w:val="007C7570"/>
    <w:rsid w:val="007D1DCF"/>
    <w:rsid w:val="007E4AB2"/>
    <w:rsid w:val="0080745A"/>
    <w:rsid w:val="00810FD3"/>
    <w:rsid w:val="008175A9"/>
    <w:rsid w:val="0082338D"/>
    <w:rsid w:val="00865C7C"/>
    <w:rsid w:val="008918B9"/>
    <w:rsid w:val="008A0904"/>
    <w:rsid w:val="008A13B5"/>
    <w:rsid w:val="008A796F"/>
    <w:rsid w:val="008B31DC"/>
    <w:rsid w:val="008B3816"/>
    <w:rsid w:val="008C0098"/>
    <w:rsid w:val="008C45E5"/>
    <w:rsid w:val="008C54DE"/>
    <w:rsid w:val="008C627A"/>
    <w:rsid w:val="008D1165"/>
    <w:rsid w:val="008F7558"/>
    <w:rsid w:val="00930E12"/>
    <w:rsid w:val="00946260"/>
    <w:rsid w:val="00962B94"/>
    <w:rsid w:val="00974F27"/>
    <w:rsid w:val="009B7AF3"/>
    <w:rsid w:val="009C2C22"/>
    <w:rsid w:val="009D0C32"/>
    <w:rsid w:val="009E129F"/>
    <w:rsid w:val="009F1201"/>
    <w:rsid w:val="009F2A95"/>
    <w:rsid w:val="00A02963"/>
    <w:rsid w:val="00A31F30"/>
    <w:rsid w:val="00A32847"/>
    <w:rsid w:val="00A35794"/>
    <w:rsid w:val="00A60F46"/>
    <w:rsid w:val="00A65196"/>
    <w:rsid w:val="00A75FBF"/>
    <w:rsid w:val="00A8774A"/>
    <w:rsid w:val="00AF1C3A"/>
    <w:rsid w:val="00AF2DFF"/>
    <w:rsid w:val="00B0599E"/>
    <w:rsid w:val="00B116E0"/>
    <w:rsid w:val="00B14048"/>
    <w:rsid w:val="00B2275B"/>
    <w:rsid w:val="00B27430"/>
    <w:rsid w:val="00B3110D"/>
    <w:rsid w:val="00B738F5"/>
    <w:rsid w:val="00B848E8"/>
    <w:rsid w:val="00B9384C"/>
    <w:rsid w:val="00BA2D2B"/>
    <w:rsid w:val="00BA7E1C"/>
    <w:rsid w:val="00BB176A"/>
    <w:rsid w:val="00BB2734"/>
    <w:rsid w:val="00BD34F9"/>
    <w:rsid w:val="00BD5E40"/>
    <w:rsid w:val="00BE7E3C"/>
    <w:rsid w:val="00BF278E"/>
    <w:rsid w:val="00BF3901"/>
    <w:rsid w:val="00C56587"/>
    <w:rsid w:val="00CB7D4B"/>
    <w:rsid w:val="00D0246F"/>
    <w:rsid w:val="00D323AC"/>
    <w:rsid w:val="00D70154"/>
    <w:rsid w:val="00D7488D"/>
    <w:rsid w:val="00D77770"/>
    <w:rsid w:val="00D87F50"/>
    <w:rsid w:val="00D915B2"/>
    <w:rsid w:val="00D96E34"/>
    <w:rsid w:val="00DF616D"/>
    <w:rsid w:val="00E04E31"/>
    <w:rsid w:val="00E3414A"/>
    <w:rsid w:val="00E34724"/>
    <w:rsid w:val="00E41CA8"/>
    <w:rsid w:val="00E72B57"/>
    <w:rsid w:val="00E76278"/>
    <w:rsid w:val="00E85B26"/>
    <w:rsid w:val="00E9551A"/>
    <w:rsid w:val="00EA668D"/>
    <w:rsid w:val="00ED58A1"/>
    <w:rsid w:val="00F2411E"/>
    <w:rsid w:val="00F412AA"/>
    <w:rsid w:val="00F41EEC"/>
    <w:rsid w:val="00F6681A"/>
    <w:rsid w:val="00F6687A"/>
    <w:rsid w:val="00F90882"/>
    <w:rsid w:val="00F9659B"/>
    <w:rsid w:val="00F973FA"/>
    <w:rsid w:val="00FC04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4A2051"/>
  <w15:docId w15:val="{DE2F1A15-0619-4791-9C52-6886AAC52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745A"/>
    <w:pPr>
      <w:spacing w:before="100" w:after="200" w:line="276" w:lineRule="auto"/>
    </w:pPr>
    <w:rPr>
      <w:rFonts w:eastAsiaTheme="minorEastAsia"/>
      <w:sz w:val="20"/>
      <w:szCs w:val="20"/>
    </w:rPr>
  </w:style>
  <w:style w:type="paragraph" w:styleId="Ttulo1">
    <w:name w:val="heading 1"/>
    <w:basedOn w:val="Normal"/>
    <w:next w:val="Corpodetexto"/>
    <w:link w:val="Ttulo1Char"/>
    <w:qFormat/>
    <w:rsid w:val="00930E12"/>
    <w:pPr>
      <w:keepNext/>
      <w:keepLines/>
      <w:spacing w:before="360" w:after="120" w:line="360" w:lineRule="exact"/>
      <w:outlineLvl w:val="0"/>
    </w:pPr>
    <w:rPr>
      <w:rFonts w:ascii="Arial" w:eastAsia="Times New Roman" w:hAnsi="Arial" w:cs="Times New Roman"/>
      <w:b/>
      <w:caps/>
      <w:kern w:val="28"/>
      <w:sz w:val="24"/>
      <w:lang w:eastAsia="pt-BR"/>
    </w:rPr>
  </w:style>
  <w:style w:type="paragraph" w:styleId="Ttulo2">
    <w:name w:val="heading 2"/>
    <w:basedOn w:val="Normal"/>
    <w:next w:val="Corpodetexto"/>
    <w:link w:val="Ttulo2Char"/>
    <w:qFormat/>
    <w:rsid w:val="00930E12"/>
    <w:pPr>
      <w:keepNext/>
      <w:keepLines/>
      <w:spacing w:before="240" w:after="120" w:line="280" w:lineRule="exact"/>
      <w:jc w:val="both"/>
      <w:outlineLvl w:val="1"/>
    </w:pPr>
    <w:rPr>
      <w:rFonts w:ascii="Arial" w:eastAsia="Times New Roman" w:hAnsi="Arial" w:cs="Times New Roman"/>
      <w:b/>
      <w:kern w:val="28"/>
      <w:sz w:val="2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745A"/>
    <w:rPr>
      <w:rFonts w:eastAsiaTheme="minorEastAsia"/>
      <w:sz w:val="20"/>
      <w:szCs w:val="20"/>
    </w:rPr>
  </w:style>
  <w:style w:type="paragraph" w:styleId="Rodap">
    <w:name w:val="footer"/>
    <w:basedOn w:val="Normal"/>
    <w:link w:val="Rodap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745A"/>
    <w:rPr>
      <w:rFonts w:eastAsiaTheme="minorEastAsia"/>
      <w:sz w:val="20"/>
      <w:szCs w:val="20"/>
    </w:rPr>
  </w:style>
  <w:style w:type="paragraph" w:customStyle="1" w:styleId="Default">
    <w:name w:val="Default"/>
    <w:rsid w:val="0080745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52C8D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52C8D"/>
    <w:rPr>
      <w:rFonts w:ascii="Segoe UI" w:eastAsiaTheme="minorEastAsi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B738F5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Forte">
    <w:name w:val="Strong"/>
    <w:basedOn w:val="Fontepargpadro"/>
    <w:qFormat/>
    <w:rsid w:val="00B738F5"/>
    <w:rPr>
      <w:b/>
      <w:bCs/>
    </w:rPr>
  </w:style>
  <w:style w:type="character" w:customStyle="1" w:styleId="Ttulo1Char">
    <w:name w:val="Título 1 Char"/>
    <w:basedOn w:val="Fontepargpadro"/>
    <w:link w:val="Ttulo1"/>
    <w:rsid w:val="00930E12"/>
    <w:rPr>
      <w:rFonts w:ascii="Arial" w:eastAsia="Times New Roman" w:hAnsi="Arial" w:cs="Times New Roman"/>
      <w:b/>
      <w:caps/>
      <w:kern w:val="28"/>
      <w:sz w:val="24"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930E12"/>
    <w:rPr>
      <w:rFonts w:ascii="Arial" w:eastAsia="Times New Roman" w:hAnsi="Arial" w:cs="Times New Roman"/>
      <w:b/>
      <w:kern w:val="28"/>
      <w:sz w:val="28"/>
      <w:szCs w:val="20"/>
      <w:lang w:eastAsia="pt-BR"/>
    </w:rPr>
  </w:style>
  <w:style w:type="paragraph" w:styleId="Corpodetexto">
    <w:name w:val="Body Text"/>
    <w:basedOn w:val="Normal"/>
    <w:link w:val="CorpodetextoChar"/>
    <w:rsid w:val="00930E12"/>
    <w:pPr>
      <w:spacing w:before="0" w:after="120" w:line="240" w:lineRule="auto"/>
      <w:ind w:left="720"/>
    </w:pPr>
    <w:rPr>
      <w:rFonts w:ascii="Arial" w:eastAsia="Times New Roman" w:hAnsi="Arial" w:cs="Times New Roman"/>
      <w:sz w:val="22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930E12"/>
    <w:rPr>
      <w:rFonts w:ascii="Arial" w:eastAsia="Times New Roman" w:hAnsi="Arial" w:cs="Times New Roman"/>
      <w:szCs w:val="20"/>
      <w:lang w:eastAsia="pt-BR"/>
    </w:rPr>
  </w:style>
  <w:style w:type="paragraph" w:styleId="Citao">
    <w:name w:val="Quote"/>
    <w:basedOn w:val="Corpodetexto"/>
    <w:link w:val="CitaoChar"/>
    <w:qFormat/>
    <w:rsid w:val="00930E12"/>
    <w:pPr>
      <w:keepLines/>
      <w:ind w:left="1080" w:right="720"/>
    </w:pPr>
    <w:rPr>
      <w:i/>
    </w:rPr>
  </w:style>
  <w:style w:type="character" w:customStyle="1" w:styleId="CitaoChar">
    <w:name w:val="Citação Char"/>
    <w:basedOn w:val="Fontepargpadro"/>
    <w:link w:val="Citao"/>
    <w:rsid w:val="00930E12"/>
    <w:rPr>
      <w:rFonts w:ascii="Arial" w:eastAsia="Times New Roman" w:hAnsi="Arial" w:cs="Times New Roman"/>
      <w:i/>
      <w:szCs w:val="20"/>
      <w:lang w:eastAsia="pt-BR"/>
    </w:rPr>
  </w:style>
  <w:style w:type="paragraph" w:styleId="Recuodecorpodetexto">
    <w:name w:val="Body Text Indent"/>
    <w:basedOn w:val="Corpodetexto"/>
    <w:link w:val="RecuodecorpodetextoChar"/>
    <w:rsid w:val="00930E12"/>
    <w:pPr>
      <w:ind w:left="1080"/>
    </w:pPr>
  </w:style>
  <w:style w:type="character" w:customStyle="1" w:styleId="RecuodecorpodetextoChar">
    <w:name w:val="Recuo de corpo de texto Char"/>
    <w:basedOn w:val="Fontepargpadro"/>
    <w:link w:val="Recuodecorpodetexto"/>
    <w:rsid w:val="00930E12"/>
    <w:rPr>
      <w:rFonts w:ascii="Arial" w:eastAsia="Times New Roman" w:hAnsi="Arial" w:cs="Times New Roman"/>
      <w:szCs w:val="20"/>
      <w:lang w:eastAsia="pt-BR"/>
    </w:rPr>
  </w:style>
  <w:style w:type="character" w:styleId="nfase">
    <w:name w:val="Emphasis"/>
    <w:qFormat/>
    <w:rsid w:val="00930E12"/>
    <w:rPr>
      <w:i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930E12"/>
    <w:pPr>
      <w:spacing w:before="480" w:after="0" w:line="276" w:lineRule="auto"/>
      <w:outlineLvl w:val="9"/>
    </w:pPr>
    <w:rPr>
      <w:rFonts w:ascii="Cambria" w:hAnsi="Cambria"/>
      <w:bCs/>
      <w:caps w:val="0"/>
      <w:color w:val="365F91"/>
      <w:kern w:val="0"/>
      <w:szCs w:val="28"/>
    </w:rPr>
  </w:style>
  <w:style w:type="paragraph" w:styleId="Sumrio2">
    <w:name w:val="toc 2"/>
    <w:basedOn w:val="Normal"/>
    <w:next w:val="Normal"/>
    <w:autoRedefine/>
    <w:uiPriority w:val="39"/>
    <w:rsid w:val="00930E12"/>
    <w:pPr>
      <w:tabs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b/>
      <w:noProof/>
      <w:sz w:val="22"/>
      <w:lang w:eastAsia="pt-BR"/>
    </w:rPr>
  </w:style>
  <w:style w:type="character" w:styleId="Hyperlink">
    <w:name w:val="Hyperlink"/>
    <w:uiPriority w:val="99"/>
    <w:unhideWhenUsed/>
    <w:rsid w:val="00930E12"/>
    <w:rPr>
      <w:color w:val="0000FF"/>
      <w:u w:val="single"/>
    </w:rPr>
  </w:style>
  <w:style w:type="paragraph" w:styleId="Sumrio1">
    <w:name w:val="toc 1"/>
    <w:basedOn w:val="Normal"/>
    <w:next w:val="Normal"/>
    <w:autoRedefine/>
    <w:uiPriority w:val="39"/>
    <w:rsid w:val="00930E12"/>
    <w:pPr>
      <w:tabs>
        <w:tab w:val="left" w:pos="440"/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sz w:val="22"/>
      <w:lang w:eastAsia="pt-BR"/>
    </w:rPr>
  </w:style>
  <w:style w:type="paragraph" w:styleId="PargrafodaLista">
    <w:name w:val="List Paragraph"/>
    <w:basedOn w:val="Normal"/>
    <w:uiPriority w:val="34"/>
    <w:qFormat/>
    <w:rsid w:val="006F4D9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5F075B-F105-4616-BA4A-35F7EDD695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6</Pages>
  <Words>944</Words>
  <Characters>5102</Characters>
  <Application>Microsoft Office Word</Application>
  <DocSecurity>0</DocSecurity>
  <Lines>42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Eduardo</cp:lastModifiedBy>
  <cp:revision>3</cp:revision>
  <cp:lastPrinted>2022-02-16T14:53:00Z</cp:lastPrinted>
  <dcterms:created xsi:type="dcterms:W3CDTF">2022-02-16T14:47:00Z</dcterms:created>
  <dcterms:modified xsi:type="dcterms:W3CDTF">2022-02-16T14:53:00Z</dcterms:modified>
</cp:coreProperties>
</file>